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32B87" w14:textId="1894F519" w:rsidR="0036561B" w:rsidRDefault="00C5358A" w:rsidP="00A82AF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>
        <w:rPr>
          <w:noProof/>
        </w:rPr>
        <w:drawing>
          <wp:inline distT="0" distB="0" distL="0" distR="0" wp14:anchorId="23A3D329" wp14:editId="780A4904">
            <wp:extent cx="2120900" cy="1054775"/>
            <wp:effectExtent l="0" t="0" r="0" b="0"/>
            <wp:docPr id="86900855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699" cy="106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432702" w14:textId="120B72B0" w:rsidR="00071BB2" w:rsidRDefault="00A4489F" w:rsidP="00A82AF3">
      <w:pPr>
        <w:widowControl w:val="0"/>
        <w:shd w:val="clear" w:color="auto" w:fill="196B24" w:themeFill="accent3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Call for Abstracts – </w:t>
      </w:r>
      <w:r w:rsidR="00FF3F20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ACSRH 2026</w:t>
      </w:r>
    </w:p>
    <w:p w14:paraId="541422EE" w14:textId="77777777" w:rsidR="00A82AF3" w:rsidRDefault="00A4489F" w:rsidP="00A82AF3">
      <w:pPr>
        <w:pStyle w:val="Paragraphedeliste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221085">
        <w:rPr>
          <w:rFonts w:ascii="Times New Roman" w:eastAsia="Times New Roman" w:hAnsi="Times New Roman" w:cs="Times New Roman"/>
          <w:b/>
          <w:bCs/>
          <w:color w:val="000000"/>
        </w:rPr>
        <w:t xml:space="preserve">Launch Date: </w:t>
      </w:r>
      <w:r w:rsidR="00221085">
        <w:rPr>
          <w:rFonts w:ascii="Times New Roman" w:eastAsia="Times New Roman" w:hAnsi="Times New Roman" w:cs="Times New Roman"/>
        </w:rPr>
        <w:t xml:space="preserve">July 2 </w:t>
      </w:r>
    </w:p>
    <w:p w14:paraId="16432704" w14:textId="50BBEA30" w:rsidR="00071BB2" w:rsidRPr="00A82AF3" w:rsidRDefault="00A4489F" w:rsidP="00A82AF3">
      <w:pPr>
        <w:pStyle w:val="Paragraphedeliste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A82AF3">
        <w:rPr>
          <w:rFonts w:ascii="Times New Roman" w:eastAsia="Times New Roman" w:hAnsi="Times New Roman" w:cs="Times New Roman"/>
          <w:b/>
          <w:bCs/>
          <w:color w:val="000000"/>
        </w:rPr>
        <w:t xml:space="preserve">Submission Deadline: </w:t>
      </w:r>
      <w:r w:rsidR="00DA5D77" w:rsidRPr="00A82AF3">
        <w:rPr>
          <w:rFonts w:ascii="Times New Roman" w:eastAsia="Times New Roman" w:hAnsi="Times New Roman" w:cs="Times New Roman"/>
        </w:rPr>
        <w:t>August</w:t>
      </w:r>
      <w:r w:rsidR="00ED12A0" w:rsidRPr="00A82AF3">
        <w:rPr>
          <w:rFonts w:ascii="Times New Roman" w:eastAsia="Times New Roman" w:hAnsi="Times New Roman" w:cs="Times New Roman"/>
        </w:rPr>
        <w:t xml:space="preserve"> 1 </w:t>
      </w:r>
      <w:r w:rsidRPr="00A82AF3">
        <w:rPr>
          <w:rFonts w:ascii="Times New Roman" w:eastAsia="Times New Roman" w:hAnsi="Times New Roman" w:cs="Times New Roman"/>
          <w:b/>
          <w:bCs/>
          <w:color w:val="000000"/>
        </w:rPr>
        <w:t>(11:59 p.m. GMT)</w:t>
      </w:r>
    </w:p>
    <w:p w14:paraId="6FD6EF05" w14:textId="77777777" w:rsidR="00A82AF3" w:rsidRPr="00A82AF3" w:rsidRDefault="00A82AF3" w:rsidP="00A82AF3">
      <w:pPr>
        <w:pStyle w:val="Paragraphedeliste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16432705" w14:textId="2883E870" w:rsidR="00071BB2" w:rsidRPr="00C5358A" w:rsidRDefault="00A4489F" w:rsidP="00A82AF3">
      <w:pPr>
        <w:pStyle w:val="Paragraphedeliste"/>
        <w:widowControl w:val="0"/>
        <w:numPr>
          <w:ilvl w:val="0"/>
          <w:numId w:val="18"/>
        </w:numPr>
        <w:spacing w:before="280" w:after="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C5358A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>Background</w:t>
      </w:r>
    </w:p>
    <w:p w14:paraId="08ECD5D1" w14:textId="77777777" w:rsidR="00C624D1" w:rsidRPr="00C624D1" w:rsidRDefault="00C624D1" w:rsidP="00A82A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C624D1">
        <w:rPr>
          <w:rFonts w:ascii="Times New Roman" w:eastAsia="Times New Roman" w:hAnsi="Times New Roman" w:cs="Times New Roman"/>
          <w:color w:val="000000" w:themeColor="text1"/>
        </w:rPr>
        <w:t>Africa is currently the world’s youngest continent, with nearly</w:t>
      </w:r>
      <w:r w:rsidRPr="00C624D1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60% of its population under the age of 25</w:t>
      </w:r>
      <w:r w:rsidRPr="00C624D1">
        <w:rPr>
          <w:rFonts w:ascii="Times New Roman" w:eastAsia="Times New Roman" w:hAnsi="Times New Roman" w:cs="Times New Roman"/>
          <w:color w:val="000000" w:themeColor="text1"/>
        </w:rPr>
        <w:t>. This demographic dynamic represents a major opportunity for the continent’s sustainable development, provided that adolescent girls and young people can fully exercise their rights.</w:t>
      </w:r>
    </w:p>
    <w:p w14:paraId="00D36488" w14:textId="77777777" w:rsidR="00C624D1" w:rsidRDefault="00C624D1" w:rsidP="00A82A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C624D1">
        <w:rPr>
          <w:rFonts w:ascii="Times New Roman" w:eastAsia="Times New Roman" w:hAnsi="Times New Roman" w:cs="Times New Roman"/>
          <w:color w:val="000000" w:themeColor="text1"/>
        </w:rPr>
        <w:t>However, implementation gaps are exacerbated by a series of overlapping crises: declining funding, humanitarian emergencies, climate change, and the global rise of anti-rights agendas.</w:t>
      </w:r>
    </w:p>
    <w:p w14:paraId="0D389789" w14:textId="77777777" w:rsidR="00C624D1" w:rsidRPr="00C624D1" w:rsidRDefault="00C624D1" w:rsidP="00A82A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48C47253" w14:textId="77777777" w:rsidR="00C624D1" w:rsidRPr="00C624D1" w:rsidRDefault="00C624D1" w:rsidP="00A82A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C624D1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ACSHR 2026 </w:t>
      </w:r>
      <w:r w:rsidRPr="00C624D1">
        <w:rPr>
          <w:rFonts w:ascii="Times New Roman" w:eastAsia="Times New Roman" w:hAnsi="Times New Roman" w:cs="Times New Roman"/>
          <w:color w:val="000000" w:themeColor="text1"/>
        </w:rPr>
        <w:t>serves as a strategic platform aimed at strengthening coordination among stakeholders and supporting the effective implementation of regional and international commitments, with a focus on youth leadership.</w:t>
      </w:r>
    </w:p>
    <w:p w14:paraId="3A243A68" w14:textId="77777777" w:rsidR="00C624D1" w:rsidRDefault="00C624D1" w:rsidP="00A82A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16432708" w14:textId="5958EC51" w:rsidR="00071BB2" w:rsidRDefault="00A44B25" w:rsidP="00A82AF3">
      <w:pPr>
        <w:spacing w:after="0" w:line="240" w:lineRule="auto"/>
        <w:jc w:val="both"/>
      </w:pPr>
      <w:r w:rsidRPr="00B72EE9">
        <w:rPr>
          <w:rFonts w:ascii="Times New Roman" w:eastAsia="Times New Roman" w:hAnsi="Times New Roman" w:cs="Times New Roman"/>
          <w:color w:val="000000" w:themeColor="text1"/>
        </w:rPr>
        <w:t>Contributing to the sustainable strengthening of the sexual and reproductive health and rights of adolescents and young people in Africa by promoting coherent, coordinated, and action-oriented policy, programmatic, and financial responses to multifaceted crises and the rise of conservative policies</w:t>
      </w:r>
      <w:r w:rsidR="00D2728B">
        <w:rPr>
          <w:rFonts w:ascii="Times New Roman" w:eastAsia="Times New Roman" w:hAnsi="Times New Roman" w:cs="Times New Roman"/>
          <w:color w:val="000000" w:themeColor="text1"/>
        </w:rPr>
        <w:t>—</w:t>
      </w:r>
      <w:r w:rsidRPr="00B72EE9">
        <w:rPr>
          <w:rFonts w:ascii="Times New Roman" w:eastAsia="Times New Roman" w:hAnsi="Times New Roman" w:cs="Times New Roman"/>
          <w:color w:val="000000" w:themeColor="text1"/>
        </w:rPr>
        <w:t>through a human rights-based approach</w:t>
      </w:r>
      <w:r w:rsidR="00D2728B">
        <w:rPr>
          <w:rFonts w:ascii="Times New Roman" w:eastAsia="Times New Roman" w:hAnsi="Times New Roman" w:cs="Times New Roman"/>
          <w:color w:val="000000" w:themeColor="text1"/>
        </w:rPr>
        <w:t>—ACSRH 2026 will serve as a framework for sharing your commitments and actions.</w:t>
      </w:r>
    </w:p>
    <w:p w14:paraId="09C077A3" w14:textId="77777777" w:rsidR="00C5358A" w:rsidRPr="00C5358A" w:rsidRDefault="00C5358A" w:rsidP="00A82AF3">
      <w:pPr>
        <w:spacing w:after="0" w:line="240" w:lineRule="auto"/>
        <w:jc w:val="both"/>
      </w:pPr>
    </w:p>
    <w:p w14:paraId="1643270A" w14:textId="76F1C80E" w:rsidR="00071BB2" w:rsidRPr="00C5358A" w:rsidRDefault="00235F16" w:rsidP="00A82AF3">
      <w:pPr>
        <w:pStyle w:val="Paragraphedeliste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C5358A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>Main</w:t>
      </w:r>
      <w:r w:rsidR="00A4489F" w:rsidRPr="00C5358A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 xml:space="preserve"> Theme</w:t>
      </w:r>
      <w:r w:rsidRPr="00C5358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: </w:t>
      </w:r>
      <w:r w:rsidR="00220C59" w:rsidRPr="00C5358A">
        <w:rPr>
          <w:rFonts w:ascii="Times New Roman" w:eastAsia="Times New Roman" w:hAnsi="Times New Roman" w:cs="Times New Roman"/>
          <w:i/>
          <w:iCs/>
          <w:color w:val="000000" w:themeColor="text1"/>
        </w:rPr>
        <w:t>“Sexual and Reproductive Health and Rights of Adolescents and Young People in Africa in the Face of Multifaceted Crises.”</w:t>
      </w:r>
    </w:p>
    <w:p w14:paraId="051130C4" w14:textId="77777777" w:rsidR="00DE2E2F" w:rsidRPr="00DE2E2F" w:rsidRDefault="00DE2E2F" w:rsidP="00A82A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2B8FCB33" w14:textId="3A56E325" w:rsidR="00DE2E2F" w:rsidRPr="00C5358A" w:rsidRDefault="004962D7" w:rsidP="00A82AF3">
      <w:pPr>
        <w:pStyle w:val="Paragraphedeliste"/>
        <w:numPr>
          <w:ilvl w:val="0"/>
          <w:numId w:val="18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C5358A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>Structural</w:t>
      </w:r>
      <w:r w:rsidR="00DE2E2F" w:rsidRPr="00C5358A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 xml:space="preserve"> subthemes</w:t>
      </w:r>
      <w:r w:rsidRPr="00C5358A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 xml:space="preserve">: </w:t>
      </w:r>
    </w:p>
    <w:p w14:paraId="083D5F9C" w14:textId="77777777" w:rsidR="00B057C7" w:rsidRPr="00675F4A" w:rsidRDefault="001C5A5F" w:rsidP="00A82A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675F4A">
        <w:rPr>
          <w:rFonts w:ascii="Times New Roman" w:eastAsia="Times New Roman" w:hAnsi="Times New Roman" w:cs="Times New Roman"/>
          <w:i/>
          <w:iCs/>
        </w:rPr>
        <w:t>Structural Subtheme 1</w:t>
      </w:r>
      <w:r w:rsidR="00A4489F" w:rsidRPr="00675F4A">
        <w:rPr>
          <w:rFonts w:ascii="Times New Roman" w:eastAsia="Times New Roman" w:hAnsi="Times New Roman" w:cs="Times New Roman"/>
          <w:i/>
          <w:iCs/>
        </w:rPr>
        <w:t xml:space="preserve">: </w:t>
      </w:r>
      <w:r w:rsidR="00B057C7" w:rsidRPr="00675F4A">
        <w:rPr>
          <w:rFonts w:ascii="Times New Roman" w:eastAsia="Times New Roman" w:hAnsi="Times New Roman" w:cs="Times New Roman"/>
          <w:color w:val="000000" w:themeColor="text1"/>
        </w:rPr>
        <w:t xml:space="preserve">Sustainable Financing for SRHR </w:t>
      </w:r>
    </w:p>
    <w:p w14:paraId="14A603EC" w14:textId="7C1C40C7" w:rsidR="00F21FC0" w:rsidRPr="00675F4A" w:rsidRDefault="00F21FC0" w:rsidP="00A82A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675F4A">
        <w:rPr>
          <w:rFonts w:ascii="Times New Roman" w:eastAsia="Times New Roman" w:hAnsi="Times New Roman" w:cs="Times New Roman"/>
          <w:i/>
          <w:iCs/>
        </w:rPr>
        <w:t xml:space="preserve">Structural Subtheme 2:  </w:t>
      </w:r>
      <w:r w:rsidR="00B31401" w:rsidRPr="00675F4A">
        <w:rPr>
          <w:rFonts w:ascii="Times New Roman" w:eastAsia="Times New Roman" w:hAnsi="Times New Roman" w:cs="Times New Roman"/>
          <w:color w:val="000000" w:themeColor="text1"/>
        </w:rPr>
        <w:t xml:space="preserve">Conservative Dynamics and Policies </w:t>
      </w:r>
      <w:r w:rsidR="00150ABF" w:rsidRPr="00675F4A">
        <w:rPr>
          <w:rFonts w:ascii="Times New Roman" w:eastAsia="Times New Roman" w:hAnsi="Times New Roman" w:cs="Times New Roman"/>
          <w:color w:val="000000" w:themeColor="text1"/>
        </w:rPr>
        <w:t>Against SRHR</w:t>
      </w:r>
    </w:p>
    <w:p w14:paraId="3FF13925" w14:textId="1DB4FB99" w:rsidR="00F21FC0" w:rsidRPr="00675F4A" w:rsidRDefault="00F21FC0" w:rsidP="00A82A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675F4A">
        <w:rPr>
          <w:rFonts w:ascii="Times New Roman" w:eastAsia="Times New Roman" w:hAnsi="Times New Roman" w:cs="Times New Roman"/>
          <w:i/>
          <w:iCs/>
        </w:rPr>
        <w:t xml:space="preserve">Key Subtheme 3:  </w:t>
      </w:r>
      <w:r w:rsidR="001E68D9" w:rsidRPr="00675F4A">
        <w:rPr>
          <w:rFonts w:ascii="Times New Roman" w:eastAsia="Times New Roman" w:hAnsi="Times New Roman" w:cs="Times New Roman"/>
          <w:color w:val="000000" w:themeColor="text1"/>
        </w:rPr>
        <w:t>SRHR in Humanitarian and Fragile Contexts</w:t>
      </w:r>
    </w:p>
    <w:p w14:paraId="242A1410" w14:textId="4C573236" w:rsidR="00F21FC0" w:rsidRPr="00675F4A" w:rsidRDefault="00F21FC0" w:rsidP="00A82AF3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675F4A">
        <w:rPr>
          <w:rFonts w:ascii="Times New Roman" w:eastAsia="Times New Roman" w:hAnsi="Times New Roman" w:cs="Times New Roman"/>
          <w:i/>
          <w:iCs/>
        </w:rPr>
        <w:t xml:space="preserve">Structural Subtheme 4:  </w:t>
      </w:r>
      <w:r w:rsidR="00432228" w:rsidRPr="00675F4A">
        <w:rPr>
          <w:rFonts w:ascii="Times New Roman" w:eastAsia="Times New Roman" w:hAnsi="Times New Roman" w:cs="Times New Roman"/>
          <w:color w:val="000000" w:themeColor="text1"/>
        </w:rPr>
        <w:t>Approaches Tailored to the Specific Needs of Adolescents and Young People</w:t>
      </w:r>
    </w:p>
    <w:p w14:paraId="16432710" w14:textId="71084ADF" w:rsidR="00071BB2" w:rsidRPr="00675F4A" w:rsidRDefault="00F21FC0" w:rsidP="00A82AF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675F4A">
        <w:rPr>
          <w:rFonts w:ascii="Times New Roman" w:eastAsia="Times New Roman" w:hAnsi="Times New Roman" w:cs="Times New Roman"/>
          <w:i/>
          <w:iCs/>
        </w:rPr>
        <w:t xml:space="preserve">Structural Subtheme 5: </w:t>
      </w:r>
      <w:r w:rsidR="00C74906" w:rsidRPr="00675F4A">
        <w:rPr>
          <w:rFonts w:ascii="Times New Roman" w:eastAsia="Times New Roman" w:hAnsi="Times New Roman" w:cs="Times New Roman"/>
          <w:color w:val="000000" w:themeColor="text1"/>
        </w:rPr>
        <w:t xml:space="preserve"> Dynamics of the fight against gender-based violence </w:t>
      </w:r>
    </w:p>
    <w:p w14:paraId="1FAB15FC" w14:textId="77777777" w:rsidR="00733754" w:rsidRDefault="00733754" w:rsidP="00A82AF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6C8A5571" w14:textId="0E8AC946" w:rsidR="00CC0076" w:rsidRPr="00C5358A" w:rsidRDefault="00CC0076" w:rsidP="00A82AF3">
      <w:pPr>
        <w:pStyle w:val="Paragraphedeliste"/>
        <w:numPr>
          <w:ilvl w:val="0"/>
          <w:numId w:val="18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C5358A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 xml:space="preserve">SRHR Components: </w:t>
      </w:r>
    </w:p>
    <w:p w14:paraId="23FF1DCB" w14:textId="654B891E" w:rsidR="00CC0076" w:rsidRPr="00CC0076" w:rsidRDefault="00CC0076" w:rsidP="00A82AF3">
      <w:pPr>
        <w:pStyle w:val="Paragraphedeliste"/>
        <w:numPr>
          <w:ilvl w:val="0"/>
          <w:numId w:val="1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CC0076">
        <w:rPr>
          <w:rFonts w:ascii="Times New Roman" w:eastAsia="Times New Roman" w:hAnsi="Times New Roman" w:cs="Times New Roman"/>
          <w:color w:val="000000" w:themeColor="text1"/>
        </w:rPr>
        <w:t xml:space="preserve">Family </w:t>
      </w:r>
      <w:r w:rsidR="00675F4A" w:rsidRPr="00CC0076">
        <w:rPr>
          <w:rFonts w:ascii="Times New Roman" w:eastAsia="Times New Roman" w:hAnsi="Times New Roman" w:cs="Times New Roman"/>
          <w:color w:val="000000" w:themeColor="text1"/>
        </w:rPr>
        <w:t>planning</w:t>
      </w:r>
      <w:r w:rsidRPr="00CC0076">
        <w:rPr>
          <w:rFonts w:ascii="Times New Roman" w:eastAsia="Times New Roman" w:hAnsi="Times New Roman" w:cs="Times New Roman"/>
          <w:color w:val="000000" w:themeColor="text1"/>
        </w:rPr>
        <w:t xml:space="preserve">, </w:t>
      </w:r>
    </w:p>
    <w:p w14:paraId="227A3D11" w14:textId="339FD78B" w:rsidR="00CC0076" w:rsidRPr="00CC0076" w:rsidRDefault="00CC0076" w:rsidP="00A82AF3">
      <w:pPr>
        <w:pStyle w:val="Paragraphedeliste"/>
        <w:numPr>
          <w:ilvl w:val="0"/>
          <w:numId w:val="1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CC0076">
        <w:rPr>
          <w:rFonts w:ascii="Times New Roman" w:eastAsia="Times New Roman" w:hAnsi="Times New Roman" w:cs="Times New Roman"/>
          <w:color w:val="000000" w:themeColor="text1"/>
        </w:rPr>
        <w:t xml:space="preserve">Abortion </w:t>
      </w:r>
      <w:r w:rsidR="00675F4A" w:rsidRPr="00CC0076">
        <w:rPr>
          <w:rFonts w:ascii="Times New Roman" w:eastAsia="Times New Roman" w:hAnsi="Times New Roman" w:cs="Times New Roman"/>
          <w:color w:val="000000" w:themeColor="text1"/>
        </w:rPr>
        <w:t>care</w:t>
      </w:r>
      <w:r w:rsidRPr="00CC0076">
        <w:rPr>
          <w:rFonts w:ascii="Times New Roman" w:eastAsia="Times New Roman" w:hAnsi="Times New Roman" w:cs="Times New Roman"/>
          <w:color w:val="000000" w:themeColor="text1"/>
        </w:rPr>
        <w:t xml:space="preserve">, </w:t>
      </w:r>
    </w:p>
    <w:p w14:paraId="7E9D47EA" w14:textId="36B7A774" w:rsidR="00675F4A" w:rsidRPr="00675F4A" w:rsidRDefault="00CC0076" w:rsidP="00A82AF3">
      <w:pPr>
        <w:pStyle w:val="Paragraphedeliste"/>
        <w:numPr>
          <w:ilvl w:val="0"/>
          <w:numId w:val="1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CC0076">
        <w:rPr>
          <w:rFonts w:ascii="Times New Roman" w:eastAsia="Times New Roman" w:hAnsi="Times New Roman" w:cs="Times New Roman"/>
          <w:color w:val="000000" w:themeColor="text1"/>
        </w:rPr>
        <w:t xml:space="preserve">Comprehensive sexuality </w:t>
      </w:r>
      <w:r w:rsidR="00675F4A" w:rsidRPr="00CC0076">
        <w:rPr>
          <w:rFonts w:ascii="Times New Roman" w:eastAsia="Times New Roman" w:hAnsi="Times New Roman" w:cs="Times New Roman"/>
          <w:color w:val="000000" w:themeColor="text1"/>
        </w:rPr>
        <w:t>education</w:t>
      </w:r>
      <w:r w:rsidRPr="00CC0076">
        <w:rPr>
          <w:rFonts w:ascii="Times New Roman" w:eastAsia="Times New Roman" w:hAnsi="Times New Roman" w:cs="Times New Roman"/>
          <w:color w:val="000000" w:themeColor="text1"/>
        </w:rPr>
        <w:t>,</w:t>
      </w:r>
    </w:p>
    <w:p w14:paraId="69E5120B" w14:textId="2AD17125" w:rsidR="00675F4A" w:rsidRPr="00675F4A" w:rsidRDefault="00675F4A" w:rsidP="00A82AF3">
      <w:pPr>
        <w:pStyle w:val="Paragraphedeliste"/>
        <w:numPr>
          <w:ilvl w:val="0"/>
          <w:numId w:val="1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CC0076">
        <w:rPr>
          <w:rFonts w:ascii="Times New Roman" w:eastAsia="Times New Roman" w:hAnsi="Times New Roman" w:cs="Times New Roman"/>
          <w:color w:val="000000" w:themeColor="text1"/>
        </w:rPr>
        <w:t xml:space="preserve">Prevention </w:t>
      </w:r>
      <w:r w:rsidR="00CC0076" w:rsidRPr="00CC0076">
        <w:rPr>
          <w:rFonts w:ascii="Times New Roman" w:eastAsia="Times New Roman" w:hAnsi="Times New Roman" w:cs="Times New Roman"/>
          <w:color w:val="000000" w:themeColor="text1"/>
        </w:rPr>
        <w:t xml:space="preserve">and management of adolescent pregnancies, </w:t>
      </w:r>
    </w:p>
    <w:p w14:paraId="7A736470" w14:textId="1F247B1F" w:rsidR="00675F4A" w:rsidRPr="00675F4A" w:rsidRDefault="00675F4A" w:rsidP="00A82AF3">
      <w:pPr>
        <w:pStyle w:val="Paragraphedeliste"/>
        <w:numPr>
          <w:ilvl w:val="0"/>
          <w:numId w:val="1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CC0076">
        <w:rPr>
          <w:rFonts w:ascii="Times New Roman" w:eastAsia="Times New Roman" w:hAnsi="Times New Roman" w:cs="Times New Roman"/>
          <w:color w:val="000000" w:themeColor="text1"/>
        </w:rPr>
        <w:t xml:space="preserve">Prevention </w:t>
      </w:r>
      <w:r w:rsidR="00CC0076" w:rsidRPr="00CC0076">
        <w:rPr>
          <w:rFonts w:ascii="Times New Roman" w:eastAsia="Times New Roman" w:hAnsi="Times New Roman" w:cs="Times New Roman"/>
          <w:color w:val="000000" w:themeColor="text1"/>
        </w:rPr>
        <w:t xml:space="preserve">of and response to gender-based violence, </w:t>
      </w:r>
    </w:p>
    <w:p w14:paraId="5C5F1E54" w14:textId="11261FF8" w:rsidR="00675F4A" w:rsidRPr="00675F4A" w:rsidRDefault="00CC0076" w:rsidP="00A82AF3">
      <w:pPr>
        <w:pStyle w:val="Paragraphedeliste"/>
        <w:numPr>
          <w:ilvl w:val="0"/>
          <w:numId w:val="1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CC0076">
        <w:rPr>
          <w:rFonts w:ascii="Times New Roman" w:eastAsia="Times New Roman" w:hAnsi="Times New Roman" w:cs="Times New Roman"/>
          <w:color w:val="000000" w:themeColor="text1"/>
        </w:rPr>
        <w:t xml:space="preserve">Menstrual </w:t>
      </w:r>
      <w:r w:rsidR="00675F4A" w:rsidRPr="00CC0076">
        <w:rPr>
          <w:rFonts w:ascii="Times New Roman" w:eastAsia="Times New Roman" w:hAnsi="Times New Roman" w:cs="Times New Roman"/>
          <w:color w:val="000000" w:themeColor="text1"/>
        </w:rPr>
        <w:t>health</w:t>
      </w:r>
      <w:r w:rsidRPr="00CC0076">
        <w:rPr>
          <w:rFonts w:ascii="Times New Roman" w:eastAsia="Times New Roman" w:hAnsi="Times New Roman" w:cs="Times New Roman"/>
          <w:color w:val="000000" w:themeColor="text1"/>
        </w:rPr>
        <w:t xml:space="preserve">, hygiene, and dignity, </w:t>
      </w:r>
    </w:p>
    <w:p w14:paraId="13A74B82" w14:textId="7E538480" w:rsidR="00675F4A" w:rsidRPr="00675F4A" w:rsidRDefault="00CC0076" w:rsidP="00A82AF3">
      <w:pPr>
        <w:pStyle w:val="Paragraphedeliste"/>
        <w:numPr>
          <w:ilvl w:val="0"/>
          <w:numId w:val="1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CC0076">
        <w:rPr>
          <w:rFonts w:ascii="Times New Roman" w:eastAsia="Times New Roman" w:hAnsi="Times New Roman" w:cs="Times New Roman"/>
          <w:color w:val="000000" w:themeColor="text1"/>
        </w:rPr>
        <w:t xml:space="preserve">Genital </w:t>
      </w:r>
      <w:r w:rsidR="00675F4A" w:rsidRPr="00CC0076">
        <w:rPr>
          <w:rFonts w:ascii="Times New Roman" w:eastAsia="Times New Roman" w:hAnsi="Times New Roman" w:cs="Times New Roman"/>
          <w:color w:val="000000" w:themeColor="text1"/>
        </w:rPr>
        <w:t>cancers</w:t>
      </w:r>
      <w:r w:rsidRPr="00CC0076">
        <w:rPr>
          <w:rFonts w:ascii="Times New Roman" w:eastAsia="Times New Roman" w:hAnsi="Times New Roman" w:cs="Times New Roman"/>
          <w:color w:val="000000" w:themeColor="text1"/>
        </w:rPr>
        <w:t xml:space="preserve">, </w:t>
      </w:r>
    </w:p>
    <w:p w14:paraId="589DB9B8" w14:textId="7916AAB2" w:rsidR="00675F4A" w:rsidRPr="00675F4A" w:rsidRDefault="00675F4A" w:rsidP="00A82AF3">
      <w:pPr>
        <w:pStyle w:val="Paragraphedeliste"/>
        <w:numPr>
          <w:ilvl w:val="0"/>
          <w:numId w:val="1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CC0076">
        <w:rPr>
          <w:rFonts w:ascii="Times New Roman" w:eastAsia="Times New Roman" w:hAnsi="Times New Roman" w:cs="Times New Roman"/>
          <w:color w:val="000000" w:themeColor="text1"/>
        </w:rPr>
        <w:t>Infertility</w:t>
      </w:r>
      <w:r w:rsidR="00CC0076" w:rsidRPr="00CC0076">
        <w:rPr>
          <w:rFonts w:ascii="Times New Roman" w:eastAsia="Times New Roman" w:hAnsi="Times New Roman" w:cs="Times New Roman"/>
          <w:color w:val="000000" w:themeColor="text1"/>
        </w:rPr>
        <w:t xml:space="preserve">, </w:t>
      </w:r>
    </w:p>
    <w:p w14:paraId="374E98AF" w14:textId="1DBAEDF4" w:rsidR="00675F4A" w:rsidRPr="00675F4A" w:rsidRDefault="00675F4A" w:rsidP="00A82AF3">
      <w:pPr>
        <w:pStyle w:val="Paragraphedeliste"/>
        <w:numPr>
          <w:ilvl w:val="0"/>
          <w:numId w:val="1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CC0076">
        <w:rPr>
          <w:rFonts w:ascii="Times New Roman" w:eastAsia="Times New Roman" w:hAnsi="Times New Roman" w:cs="Times New Roman"/>
          <w:color w:val="000000" w:themeColor="text1"/>
        </w:rPr>
        <w:t>Endometriosis</w:t>
      </w:r>
    </w:p>
    <w:p w14:paraId="75D5478E" w14:textId="77777777" w:rsidR="00411139" w:rsidRPr="00411139" w:rsidRDefault="00675F4A" w:rsidP="00A82AF3">
      <w:pPr>
        <w:pStyle w:val="Paragraphedeliste"/>
        <w:numPr>
          <w:ilvl w:val="0"/>
          <w:numId w:val="16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CC0076">
        <w:rPr>
          <w:rFonts w:ascii="Times New Roman" w:eastAsia="Times New Roman" w:hAnsi="Times New Roman" w:cs="Times New Roman"/>
          <w:color w:val="000000" w:themeColor="text1"/>
        </w:rPr>
        <w:t xml:space="preserve">Access </w:t>
      </w:r>
      <w:r w:rsidR="00CC0076" w:rsidRPr="00CC0076">
        <w:rPr>
          <w:rFonts w:ascii="Times New Roman" w:eastAsia="Times New Roman" w:hAnsi="Times New Roman" w:cs="Times New Roman"/>
          <w:color w:val="000000" w:themeColor="text1"/>
        </w:rPr>
        <w:t>to SRHR services for marginalized individuals and groups</w:t>
      </w:r>
    </w:p>
    <w:p w14:paraId="5EE326DA" w14:textId="250ABAD4" w:rsidR="00BF12C5" w:rsidRPr="00C5358A" w:rsidRDefault="00411139" w:rsidP="00A82AF3">
      <w:pPr>
        <w:shd w:val="clear" w:color="auto" w:fill="FFFFFF" w:themeFill="background1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86339B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</w:rPr>
        <w:t>Notes</w:t>
      </w:r>
      <w:r w:rsidR="00FF634F" w:rsidRPr="00C5358A">
        <w:rPr>
          <w:rFonts w:ascii="Times New Roman" w:eastAsia="Times New Roman" w:hAnsi="Times New Roman" w:cs="Times New Roman"/>
          <w:sz w:val="27"/>
          <w:szCs w:val="27"/>
        </w:rPr>
        <w:t xml:space="preserve">: </w:t>
      </w:r>
      <w:r w:rsidRPr="00C5358A">
        <w:rPr>
          <w:rFonts w:ascii="Times New Roman" w:eastAsia="Times New Roman" w:hAnsi="Times New Roman" w:cs="Times New Roman"/>
          <w:color w:val="000000" w:themeColor="text1"/>
        </w:rPr>
        <w:t xml:space="preserve">Please note </w:t>
      </w:r>
      <w:r w:rsidR="006967F0" w:rsidRPr="00C5358A">
        <w:rPr>
          <w:rFonts w:ascii="Times New Roman" w:eastAsia="Times New Roman" w:hAnsi="Times New Roman" w:cs="Times New Roman"/>
          <w:color w:val="000000" w:themeColor="text1"/>
        </w:rPr>
        <w:t xml:space="preserve">that </w:t>
      </w:r>
      <w:r w:rsidR="00CC0076" w:rsidRPr="00C5358A">
        <w:rPr>
          <w:rFonts w:ascii="Times New Roman" w:eastAsia="Times New Roman" w:hAnsi="Times New Roman" w:cs="Times New Roman"/>
          <w:color w:val="000000" w:themeColor="text1"/>
        </w:rPr>
        <w:t xml:space="preserve">SRHR components </w:t>
      </w:r>
      <w:r w:rsidR="001344D2" w:rsidRPr="00C5358A">
        <w:rPr>
          <w:rFonts w:ascii="Times New Roman" w:eastAsia="Times New Roman" w:hAnsi="Times New Roman" w:cs="Times New Roman"/>
          <w:color w:val="000000" w:themeColor="text1"/>
        </w:rPr>
        <w:t xml:space="preserve">are </w:t>
      </w:r>
      <w:r w:rsidR="00CC0076" w:rsidRPr="00C5358A">
        <w:rPr>
          <w:rFonts w:ascii="Times New Roman" w:eastAsia="Times New Roman" w:hAnsi="Times New Roman" w:cs="Times New Roman"/>
          <w:color w:val="000000" w:themeColor="text1"/>
        </w:rPr>
        <w:t xml:space="preserve">not </w:t>
      </w:r>
      <w:r w:rsidR="001344D2" w:rsidRPr="00C5358A">
        <w:rPr>
          <w:rFonts w:ascii="Times New Roman" w:eastAsia="Times New Roman" w:hAnsi="Times New Roman" w:cs="Times New Roman"/>
          <w:color w:val="000000" w:themeColor="text1"/>
        </w:rPr>
        <w:t xml:space="preserve">standalone submission categories; </w:t>
      </w:r>
      <w:r w:rsidR="00042191" w:rsidRPr="00C5358A">
        <w:rPr>
          <w:rFonts w:ascii="Times New Roman" w:eastAsia="Times New Roman" w:hAnsi="Times New Roman" w:cs="Times New Roman"/>
          <w:color w:val="000000" w:themeColor="text1"/>
        </w:rPr>
        <w:t xml:space="preserve">we would </w:t>
      </w:r>
      <w:r w:rsidR="001344D2" w:rsidRPr="00C5358A">
        <w:rPr>
          <w:rFonts w:ascii="Times New Roman" w:eastAsia="Times New Roman" w:hAnsi="Times New Roman" w:cs="Times New Roman"/>
          <w:color w:val="000000" w:themeColor="text1"/>
        </w:rPr>
        <w:t xml:space="preserve">like these components to be addressed through the lens </w:t>
      </w:r>
      <w:r w:rsidR="00042191" w:rsidRPr="00C5358A">
        <w:rPr>
          <w:rFonts w:ascii="Times New Roman" w:eastAsia="Times New Roman" w:hAnsi="Times New Roman" w:cs="Times New Roman"/>
          <w:color w:val="000000" w:themeColor="text1"/>
        </w:rPr>
        <w:t xml:space="preserve">of at least </w:t>
      </w:r>
      <w:r w:rsidR="001344D2" w:rsidRPr="00C5358A">
        <w:rPr>
          <w:rFonts w:ascii="Times New Roman" w:eastAsia="Times New Roman" w:hAnsi="Times New Roman" w:cs="Times New Roman"/>
          <w:color w:val="000000" w:themeColor="text1"/>
        </w:rPr>
        <w:t xml:space="preserve">each of </w:t>
      </w:r>
      <w:r w:rsidR="00042191" w:rsidRPr="00C5358A">
        <w:rPr>
          <w:rFonts w:ascii="Times New Roman" w:eastAsia="Times New Roman" w:hAnsi="Times New Roman" w:cs="Times New Roman"/>
          <w:color w:val="000000" w:themeColor="text1"/>
        </w:rPr>
        <w:t xml:space="preserve">the five </w:t>
      </w:r>
      <w:r w:rsidR="001344D2" w:rsidRPr="00C5358A">
        <w:rPr>
          <w:rFonts w:ascii="Times New Roman" w:eastAsia="Times New Roman" w:hAnsi="Times New Roman" w:cs="Times New Roman"/>
          <w:color w:val="000000" w:themeColor="text1"/>
        </w:rPr>
        <w:t xml:space="preserve">overarching </w:t>
      </w:r>
      <w:r w:rsidR="00042191" w:rsidRPr="00C5358A">
        <w:rPr>
          <w:rFonts w:ascii="Times New Roman" w:eastAsia="Times New Roman" w:hAnsi="Times New Roman" w:cs="Times New Roman"/>
          <w:color w:val="000000" w:themeColor="text1"/>
        </w:rPr>
        <w:t>subthemes</w:t>
      </w:r>
      <w:r w:rsidR="007743BA" w:rsidRPr="00C5358A">
        <w:rPr>
          <w:rFonts w:ascii="Times New Roman" w:eastAsia="Times New Roman" w:hAnsi="Times New Roman" w:cs="Times New Roman"/>
          <w:color w:val="000000" w:themeColor="text1"/>
        </w:rPr>
        <w:t xml:space="preserve">. </w:t>
      </w:r>
    </w:p>
    <w:p w14:paraId="16432722" w14:textId="762B2C0E" w:rsidR="00071BB2" w:rsidRPr="0086339B" w:rsidRDefault="00A4489F" w:rsidP="00A82AF3">
      <w:pPr>
        <w:pStyle w:val="Paragraphedeliste"/>
        <w:numPr>
          <w:ilvl w:val="0"/>
          <w:numId w:val="18"/>
        </w:numPr>
        <w:spacing w:before="240"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6339B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>Types of accepted submissions</w:t>
      </w:r>
      <w:r w:rsidRPr="0086339B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14:paraId="16432723" w14:textId="77777777" w:rsidR="00071BB2" w:rsidRDefault="00A4489F" w:rsidP="00A82AF3">
      <w:pPr>
        <w:numPr>
          <w:ilvl w:val="0"/>
          <w:numId w:val="1"/>
        </w:numPr>
        <w:spacing w:before="240" w:after="0" w:line="240" w:lineRule="auto"/>
      </w:pPr>
      <w:r>
        <w:rPr>
          <w:rFonts w:ascii="Times New Roman" w:eastAsia="Times New Roman" w:hAnsi="Times New Roman" w:cs="Times New Roman"/>
        </w:rPr>
        <w:t>Experience stories / best practices</w:t>
      </w:r>
    </w:p>
    <w:p w14:paraId="16432724" w14:textId="77777777" w:rsidR="00071BB2" w:rsidRDefault="00A4489F" w:rsidP="00A82AF3">
      <w:pPr>
        <w:numPr>
          <w:ilvl w:val="0"/>
          <w:numId w:val="1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>Policy analyses / advocacy</w:t>
      </w:r>
    </w:p>
    <w:p w14:paraId="16432725" w14:textId="77777777" w:rsidR="00071BB2" w:rsidRDefault="00A4489F" w:rsidP="00A82AF3">
      <w:pPr>
        <w:numPr>
          <w:ilvl w:val="0"/>
          <w:numId w:val="1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lastRenderedPageBreak/>
        <w:t>Research findings / case studies</w:t>
      </w:r>
    </w:p>
    <w:p w14:paraId="16432726" w14:textId="77777777" w:rsidR="00071BB2" w:rsidRDefault="00A4489F" w:rsidP="00A82AF3">
      <w:pPr>
        <w:numPr>
          <w:ilvl w:val="0"/>
          <w:numId w:val="1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>Community innovations / youth initiatives</w:t>
      </w:r>
    </w:p>
    <w:p w14:paraId="49266CF1" w14:textId="38729126" w:rsidR="006176FC" w:rsidRDefault="00A4489F" w:rsidP="00A82AF3">
      <w:pPr>
        <w:numPr>
          <w:ilvl w:val="0"/>
          <w:numId w:val="1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>Critical reflections on challenges and lessons learned</w:t>
      </w:r>
    </w:p>
    <w:p w14:paraId="144869FE" w14:textId="3ECAE2CB" w:rsidR="00E91DD7" w:rsidRPr="0086339B" w:rsidRDefault="00A4489F" w:rsidP="00A82AF3">
      <w:pPr>
        <w:pStyle w:val="Paragraphedeliste"/>
        <w:numPr>
          <w:ilvl w:val="0"/>
          <w:numId w:val="18"/>
        </w:numPr>
        <w:spacing w:before="240"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6339B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 xml:space="preserve">Abstract </w:t>
      </w:r>
      <w:r w:rsidR="00CD10AE" w:rsidRPr="0086339B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 xml:space="preserve">Outline </w:t>
      </w:r>
      <w:r w:rsidRPr="0086339B">
        <w:rPr>
          <w:rFonts w:ascii="Times New Roman" w:eastAsia="Times New Roman" w:hAnsi="Times New Roman" w:cs="Times New Roman"/>
          <w:b/>
          <w:bCs/>
          <w:sz w:val="27"/>
          <w:szCs w:val="27"/>
        </w:rPr>
        <w:t>(required)</w:t>
      </w:r>
    </w:p>
    <w:p w14:paraId="75DE993F" w14:textId="4BFBC1D8" w:rsidR="00E91DD7" w:rsidRPr="00E91DD7" w:rsidRDefault="00E91DD7" w:rsidP="00A82AF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E91DD7">
        <w:rPr>
          <w:rFonts w:ascii="Times New Roman" w:eastAsia="Times New Roman" w:hAnsi="Times New Roman" w:cs="Times New Roman"/>
        </w:rPr>
        <w:t>Each abstract must follow the following structure:</w:t>
      </w:r>
    </w:p>
    <w:p w14:paraId="7245D0BE" w14:textId="4D07BBBD" w:rsidR="00C612D4" w:rsidRPr="00C612D4" w:rsidRDefault="000C3F39" w:rsidP="00A82AF3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Author/Co-author</w:t>
      </w:r>
      <w:r w:rsidRPr="00E91DD7">
        <w:rPr>
          <w:rFonts w:ascii="Times New Roman" w:eastAsia="Times New Roman" w:hAnsi="Times New Roman" w:cs="Times New Roman"/>
        </w:rPr>
        <w:t xml:space="preserve">: </w:t>
      </w:r>
      <w:r>
        <w:rPr>
          <w:rFonts w:ascii="Times New Roman" w:eastAsia="Times New Roman" w:hAnsi="Times New Roman" w:cs="Times New Roman"/>
        </w:rPr>
        <w:t xml:space="preserve">Last Name &amp; First Name, </w:t>
      </w:r>
      <w:r w:rsidR="00A41E9E">
        <w:rPr>
          <w:rFonts w:ascii="Times New Roman" w:eastAsia="Times New Roman" w:hAnsi="Times New Roman" w:cs="Times New Roman"/>
        </w:rPr>
        <w:t>Affiliation(s</w:t>
      </w:r>
      <w:r w:rsidR="00556751">
        <w:rPr>
          <w:rFonts w:ascii="Times New Roman" w:eastAsia="Times New Roman" w:hAnsi="Times New Roman" w:cs="Times New Roman"/>
        </w:rPr>
        <w:t>), email address</w:t>
      </w:r>
    </w:p>
    <w:p w14:paraId="77A9F59A" w14:textId="662D4891" w:rsidR="00E91DD7" w:rsidRPr="00E91DD7" w:rsidRDefault="00E91DD7" w:rsidP="00A82AF3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E91DD7">
        <w:rPr>
          <w:rFonts w:ascii="Times New Roman" w:eastAsia="Times New Roman" w:hAnsi="Times New Roman" w:cs="Times New Roman"/>
          <w:b/>
          <w:bCs/>
        </w:rPr>
        <w:t>Introduction</w:t>
      </w:r>
      <w:r w:rsidRPr="00E91DD7">
        <w:rPr>
          <w:rFonts w:ascii="Times New Roman" w:eastAsia="Times New Roman" w:hAnsi="Times New Roman" w:cs="Times New Roman"/>
        </w:rPr>
        <w:t>: General context and research question</w:t>
      </w:r>
    </w:p>
    <w:p w14:paraId="4E400E8E" w14:textId="77777777" w:rsidR="00E91DD7" w:rsidRPr="00E91DD7" w:rsidRDefault="00E91DD7" w:rsidP="00A82AF3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E91DD7">
        <w:rPr>
          <w:rFonts w:ascii="Times New Roman" w:eastAsia="Times New Roman" w:hAnsi="Times New Roman" w:cs="Times New Roman"/>
          <w:b/>
          <w:bCs/>
        </w:rPr>
        <w:t>Objectives</w:t>
      </w:r>
      <w:r w:rsidRPr="00E91DD7">
        <w:rPr>
          <w:rFonts w:ascii="Times New Roman" w:eastAsia="Times New Roman" w:hAnsi="Times New Roman" w:cs="Times New Roman"/>
        </w:rPr>
        <w:t>: What the contributor wishes to share or demonstrate</w:t>
      </w:r>
    </w:p>
    <w:p w14:paraId="0A7B2FF0" w14:textId="77777777" w:rsidR="00E91DD7" w:rsidRPr="00E91DD7" w:rsidRDefault="00E91DD7" w:rsidP="00A82AF3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E91DD7">
        <w:rPr>
          <w:rFonts w:ascii="Times New Roman" w:eastAsia="Times New Roman" w:hAnsi="Times New Roman" w:cs="Times New Roman"/>
          <w:b/>
          <w:bCs/>
        </w:rPr>
        <w:t>Methodology / Approach</w:t>
      </w:r>
      <w:r w:rsidRPr="00E91DD7">
        <w:rPr>
          <w:rFonts w:ascii="Times New Roman" w:eastAsia="Times New Roman" w:hAnsi="Times New Roman" w:cs="Times New Roman"/>
        </w:rPr>
        <w:t>: Approach used or type of intervention</w:t>
      </w:r>
    </w:p>
    <w:p w14:paraId="32EAAF34" w14:textId="77777777" w:rsidR="00E91DD7" w:rsidRPr="00E91DD7" w:rsidRDefault="00E91DD7" w:rsidP="00A82AF3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E91DD7">
        <w:rPr>
          <w:rFonts w:ascii="Times New Roman" w:eastAsia="Times New Roman" w:hAnsi="Times New Roman" w:cs="Times New Roman"/>
          <w:b/>
          <w:bCs/>
        </w:rPr>
        <w:t>Results / Key Findings</w:t>
      </w:r>
      <w:r w:rsidRPr="00E91DD7">
        <w:rPr>
          <w:rFonts w:ascii="Times New Roman" w:eastAsia="Times New Roman" w:hAnsi="Times New Roman" w:cs="Times New Roman"/>
        </w:rPr>
        <w:t>: Data, lessons, observations</w:t>
      </w:r>
    </w:p>
    <w:p w14:paraId="70502D63" w14:textId="77777777" w:rsidR="00E91DD7" w:rsidRPr="00E91DD7" w:rsidRDefault="00E91DD7" w:rsidP="00A82AF3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E91DD7">
        <w:rPr>
          <w:rFonts w:ascii="Times New Roman" w:eastAsia="Times New Roman" w:hAnsi="Times New Roman" w:cs="Times New Roman"/>
          <w:b/>
          <w:bCs/>
        </w:rPr>
        <w:t>Conclusion and Recommendations</w:t>
      </w:r>
      <w:r w:rsidRPr="00E91DD7">
        <w:rPr>
          <w:rFonts w:ascii="Times New Roman" w:eastAsia="Times New Roman" w:hAnsi="Times New Roman" w:cs="Times New Roman"/>
        </w:rPr>
        <w:t>: Proposed actions or key takeaways</w:t>
      </w:r>
    </w:p>
    <w:p w14:paraId="3F123DD2" w14:textId="77777777" w:rsidR="00666C26" w:rsidRDefault="00666C26" w:rsidP="00A82AF3">
      <w:pPr>
        <w:spacing w:after="0" w:line="240" w:lineRule="auto"/>
      </w:pPr>
    </w:p>
    <w:p w14:paraId="7F940EF4" w14:textId="1F140E66" w:rsidR="006E7973" w:rsidRPr="0086339B" w:rsidRDefault="006E7973" w:rsidP="00A82AF3">
      <w:pPr>
        <w:pStyle w:val="Paragraphedeliste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86339B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>Cross-cutting approaches used (multiple selections possible)</w:t>
      </w:r>
    </w:p>
    <w:p w14:paraId="6E0EA86A" w14:textId="77777777" w:rsidR="006E7973" w:rsidRPr="00666C26" w:rsidRDefault="006E7973" w:rsidP="00A82AF3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666C26">
        <w:rPr>
          <w:rFonts w:ascii="Segoe UI Symbol" w:hAnsi="Segoe UI Symbol" w:cs="Segoe UI Symbol"/>
        </w:rPr>
        <w:t xml:space="preserve">☐ </w:t>
      </w:r>
      <w:r w:rsidRPr="00666C26">
        <w:rPr>
          <w:rFonts w:ascii="Times New Roman" w:hAnsi="Times New Roman" w:cs="Times New Roman"/>
        </w:rPr>
        <w:t>Human rights-based approach</w:t>
      </w:r>
    </w:p>
    <w:p w14:paraId="435FDB6D" w14:textId="77777777" w:rsidR="006E7973" w:rsidRPr="00666C26" w:rsidRDefault="006E7973" w:rsidP="00A82AF3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666C26">
        <w:rPr>
          <w:rFonts w:ascii="Segoe UI Symbol" w:hAnsi="Segoe UI Symbol" w:cs="Segoe UI Symbol"/>
        </w:rPr>
        <w:t xml:space="preserve">☐ </w:t>
      </w:r>
      <w:r w:rsidRPr="00666C26">
        <w:rPr>
          <w:rFonts w:ascii="Times New Roman" w:hAnsi="Times New Roman" w:cs="Times New Roman"/>
        </w:rPr>
        <w:t>Feminist approach</w:t>
      </w:r>
    </w:p>
    <w:p w14:paraId="4F71B43F" w14:textId="77777777" w:rsidR="006E7973" w:rsidRPr="00666C26" w:rsidRDefault="006E7973" w:rsidP="00A82AF3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666C26">
        <w:rPr>
          <w:rFonts w:ascii="Segoe UI Symbol" w:hAnsi="Segoe UI Symbol" w:cs="Segoe UI Symbol"/>
        </w:rPr>
        <w:t xml:space="preserve">☐ </w:t>
      </w:r>
      <w:r w:rsidRPr="00666C26">
        <w:rPr>
          <w:rFonts w:ascii="Times New Roman" w:hAnsi="Times New Roman" w:cs="Times New Roman"/>
        </w:rPr>
        <w:t>Community-based approach</w:t>
      </w:r>
    </w:p>
    <w:p w14:paraId="581CB1F2" w14:textId="77777777" w:rsidR="006E7973" w:rsidRPr="00666C26" w:rsidRDefault="006E7973" w:rsidP="00A82AF3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666C26">
        <w:rPr>
          <w:rFonts w:ascii="Segoe UI Symbol" w:hAnsi="Segoe UI Symbol" w:cs="Segoe UI Symbol"/>
        </w:rPr>
        <w:t xml:space="preserve">☐ </w:t>
      </w:r>
      <w:r w:rsidRPr="00666C26">
        <w:rPr>
          <w:rFonts w:ascii="Times New Roman" w:hAnsi="Times New Roman" w:cs="Times New Roman"/>
        </w:rPr>
        <w:t>Intersectional approach</w:t>
      </w:r>
    </w:p>
    <w:p w14:paraId="5FE381AE" w14:textId="77777777" w:rsidR="006E7973" w:rsidRPr="00666C26" w:rsidRDefault="006E7973" w:rsidP="00A82AF3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666C26">
        <w:rPr>
          <w:rFonts w:ascii="Segoe UI Symbol" w:hAnsi="Segoe UI Symbol" w:cs="Segoe UI Symbol"/>
        </w:rPr>
        <w:t xml:space="preserve">☐ </w:t>
      </w:r>
      <w:r w:rsidRPr="00666C26">
        <w:rPr>
          <w:rFonts w:ascii="Times New Roman" w:hAnsi="Times New Roman" w:cs="Times New Roman"/>
        </w:rPr>
        <w:t>Program innovation</w:t>
      </w:r>
    </w:p>
    <w:p w14:paraId="35F2D836" w14:textId="77777777" w:rsidR="006E7973" w:rsidRPr="00666C26" w:rsidRDefault="006E7973" w:rsidP="00A82AF3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666C26">
        <w:rPr>
          <w:rFonts w:ascii="Segoe UI Symbol" w:hAnsi="Segoe UI Symbol" w:cs="Segoe UI Symbol"/>
        </w:rPr>
        <w:t xml:space="preserve">☐ </w:t>
      </w:r>
      <w:r w:rsidRPr="00666C26">
        <w:rPr>
          <w:rFonts w:ascii="Times New Roman" w:hAnsi="Times New Roman" w:cs="Times New Roman"/>
        </w:rPr>
        <w:t>Technological innovation</w:t>
      </w:r>
    </w:p>
    <w:p w14:paraId="405D6DF4" w14:textId="77777777" w:rsidR="006E7973" w:rsidRPr="00666C26" w:rsidRDefault="006E7973" w:rsidP="00A82AF3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666C26">
        <w:rPr>
          <w:rFonts w:ascii="Segoe UI Symbol" w:hAnsi="Segoe UI Symbol" w:cs="Segoe UI Symbol"/>
        </w:rPr>
        <w:t xml:space="preserve">☐ </w:t>
      </w:r>
      <w:r w:rsidRPr="00666C26">
        <w:rPr>
          <w:rFonts w:ascii="Times New Roman" w:hAnsi="Times New Roman" w:cs="Times New Roman"/>
        </w:rPr>
        <w:t>Youth participation and leadership</w:t>
      </w:r>
    </w:p>
    <w:p w14:paraId="5B4FF76A" w14:textId="77777777" w:rsidR="006E7973" w:rsidRPr="00666C26" w:rsidRDefault="006E7973" w:rsidP="00A82AF3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666C26">
        <w:rPr>
          <w:rFonts w:ascii="Segoe UI Symbol" w:hAnsi="Segoe UI Symbol" w:cs="Segoe UI Symbol"/>
        </w:rPr>
        <w:t xml:space="preserve">☐ </w:t>
      </w:r>
      <w:r w:rsidRPr="00666C26">
        <w:rPr>
          <w:rFonts w:ascii="Times New Roman" w:hAnsi="Times New Roman" w:cs="Times New Roman"/>
        </w:rPr>
        <w:t>Inclusion of marginalized populations</w:t>
      </w:r>
    </w:p>
    <w:p w14:paraId="3EC42A96" w14:textId="3BC8A10E" w:rsidR="00F45022" w:rsidRDefault="006E7973" w:rsidP="00A82AF3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666C26">
        <w:rPr>
          <w:rFonts w:ascii="Segoe UI Symbol" w:hAnsi="Segoe UI Symbol" w:cs="Segoe UI Symbol"/>
        </w:rPr>
        <w:t xml:space="preserve">☐ </w:t>
      </w:r>
      <w:r w:rsidRPr="00666C26">
        <w:rPr>
          <w:rFonts w:ascii="Times New Roman" w:hAnsi="Times New Roman" w:cs="Times New Roman"/>
        </w:rPr>
        <w:t>Other (please specify)</w:t>
      </w:r>
    </w:p>
    <w:p w14:paraId="18CCBFFA" w14:textId="77777777" w:rsidR="00DF07ED" w:rsidRPr="00B06D39" w:rsidRDefault="00DF07ED" w:rsidP="00A82AF3">
      <w:pPr>
        <w:spacing w:after="0" w:line="240" w:lineRule="auto"/>
        <w:ind w:left="720"/>
        <w:rPr>
          <w:rFonts w:ascii="Times New Roman" w:hAnsi="Times New Roman" w:cs="Times New Roman"/>
        </w:rPr>
      </w:pPr>
    </w:p>
    <w:p w14:paraId="34CCE222" w14:textId="37E7480F" w:rsidR="006E7973" w:rsidRDefault="00F45022" w:rsidP="00A82AF3">
      <w:pPr>
        <w:spacing w:after="0" w:line="240" w:lineRule="auto"/>
        <w:ind w:left="720"/>
      </w:pPr>
      <w:r>
        <w:t xml:space="preserve">In 100 words, </w:t>
      </w:r>
      <w:r w:rsidRPr="00CE791F">
        <w:t xml:space="preserve">explain </w:t>
      </w:r>
      <w:r w:rsidR="00CE791F" w:rsidRPr="00CE791F">
        <w:t>how your contribution incorporates the selected approaches.</w:t>
      </w:r>
    </w:p>
    <w:p w14:paraId="220321D0" w14:textId="0BEDE11D" w:rsidR="006E7973" w:rsidRDefault="00F45022" w:rsidP="00A82AF3">
      <w:pPr>
        <w:spacing w:after="0" w:line="240" w:lineRule="auto"/>
        <w:ind w:left="720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A82AF3">
        <w:t>….</w:t>
      </w:r>
    </w:p>
    <w:p w14:paraId="13DCB4F7" w14:textId="34F909F6" w:rsidR="00BA7D69" w:rsidRPr="0086339B" w:rsidRDefault="00B3125A" w:rsidP="00A82AF3">
      <w:pPr>
        <w:pStyle w:val="Paragraphedeliste"/>
        <w:numPr>
          <w:ilvl w:val="0"/>
          <w:numId w:val="18"/>
        </w:numPr>
        <w:spacing w:before="240"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86339B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>Preferred</w:t>
      </w:r>
      <w:r w:rsidR="00A4489F" w:rsidRPr="0086339B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 xml:space="preserve"> presentation </w:t>
      </w:r>
      <w:r w:rsidRPr="0086339B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>format</w:t>
      </w:r>
      <w:r w:rsidR="00A4489F" w:rsidRPr="0086339B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>:</w:t>
      </w:r>
    </w:p>
    <w:p w14:paraId="16432730" w14:textId="1FA55692" w:rsidR="00071BB2" w:rsidRPr="00BA7D69" w:rsidRDefault="00BA7D69" w:rsidP="00A82A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</w:rPr>
        <w:t xml:space="preserve">The jury may suggest </w:t>
      </w:r>
      <w:r w:rsidR="00CF31AA"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</w:rPr>
        <w:t xml:space="preserve"> different </w:t>
      </w:r>
      <w:r w:rsidR="00CF31AA">
        <w:rPr>
          <w:rFonts w:ascii="Times New Roman" w:eastAsia="Times New Roman" w:hAnsi="Times New Roman" w:cs="Times New Roman"/>
        </w:rPr>
        <w:t>presentation</w:t>
      </w:r>
      <w:r>
        <w:rPr>
          <w:rFonts w:ascii="Times New Roman" w:eastAsia="Times New Roman" w:hAnsi="Times New Roman" w:cs="Times New Roman"/>
        </w:rPr>
        <w:t xml:space="preserve"> format during the review process</w:t>
      </w:r>
      <w:r w:rsidR="00CF31AA">
        <w:rPr>
          <w:rFonts w:ascii="Times New Roman" w:eastAsia="Times New Roman" w:hAnsi="Times New Roman" w:cs="Times New Roman"/>
        </w:rPr>
        <w:t xml:space="preserve">. Please feel free to indicate your preference nonetheless. </w:t>
      </w:r>
      <w:r w:rsidR="00A4489F">
        <w:rPr>
          <w:rFonts w:ascii="Times New Roman" w:eastAsia="Times New Roman" w:hAnsi="Times New Roman" w:cs="Times New Roman"/>
        </w:rPr>
        <w:t xml:space="preserve">We encourage </w:t>
      </w:r>
      <w:r w:rsidR="00A4489F">
        <w:rPr>
          <w:rFonts w:ascii="Times New Roman" w:eastAsia="Times New Roman" w:hAnsi="Times New Roman" w:cs="Times New Roman"/>
          <w:b/>
          <w:bCs/>
        </w:rPr>
        <w:t>creative and varied session formats</w:t>
      </w:r>
      <w:r w:rsidR="00A4489F">
        <w:rPr>
          <w:rFonts w:ascii="Times New Roman" w:eastAsia="Times New Roman" w:hAnsi="Times New Roman" w:cs="Times New Roman"/>
        </w:rPr>
        <w:t>, depending on the needs of the topic and the target audience. Please specify your preferred format in your submission:</w:t>
      </w:r>
    </w:p>
    <w:p w14:paraId="16432731" w14:textId="0DCECD18" w:rsidR="00071BB2" w:rsidRDefault="00A4489F" w:rsidP="00A82AF3">
      <w:pPr>
        <w:numPr>
          <w:ilvl w:val="0"/>
          <w:numId w:val="7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 xml:space="preserve">Individual </w:t>
      </w:r>
      <w:r w:rsidR="00D42C7A">
        <w:rPr>
          <w:rFonts w:ascii="Times New Roman" w:eastAsia="Times New Roman" w:hAnsi="Times New Roman" w:cs="Times New Roman"/>
        </w:rPr>
        <w:t xml:space="preserve">oral </w:t>
      </w:r>
      <w:r>
        <w:rPr>
          <w:rFonts w:ascii="Times New Roman" w:eastAsia="Times New Roman" w:hAnsi="Times New Roman" w:cs="Times New Roman"/>
        </w:rPr>
        <w:t xml:space="preserve">presentation </w:t>
      </w:r>
      <w:r w:rsidR="00D42C7A">
        <w:rPr>
          <w:rFonts w:ascii="Times New Roman" w:eastAsia="Times New Roman" w:hAnsi="Times New Roman" w:cs="Times New Roman"/>
        </w:rPr>
        <w:t>(during a plenary or parallel session)</w:t>
      </w:r>
    </w:p>
    <w:p w14:paraId="16432732" w14:textId="77777777" w:rsidR="00071BB2" w:rsidRDefault="00A4489F" w:rsidP="00A82AF3">
      <w:pPr>
        <w:numPr>
          <w:ilvl w:val="0"/>
          <w:numId w:val="7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>Interactive panel</w:t>
      </w:r>
    </w:p>
    <w:p w14:paraId="16432733" w14:textId="36D45F54" w:rsidR="00071BB2" w:rsidRDefault="00D42C7A" w:rsidP="00A82AF3">
      <w:pPr>
        <w:numPr>
          <w:ilvl w:val="0"/>
          <w:numId w:val="7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>Capacity-building workshop/training</w:t>
      </w:r>
    </w:p>
    <w:p w14:paraId="16432734" w14:textId="77777777" w:rsidR="00071BB2" w:rsidRDefault="00A4489F" w:rsidP="00A82AF3">
      <w:pPr>
        <w:numPr>
          <w:ilvl w:val="0"/>
          <w:numId w:val="7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>Testimony or storytelling</w:t>
      </w:r>
    </w:p>
    <w:p w14:paraId="16432735" w14:textId="77777777" w:rsidR="00071BB2" w:rsidRDefault="00A4489F" w:rsidP="00A82AF3">
      <w:pPr>
        <w:numPr>
          <w:ilvl w:val="0"/>
          <w:numId w:val="7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>Artistic session (slam, theater, visual storytelling, etc.)</w:t>
      </w:r>
    </w:p>
    <w:p w14:paraId="16432736" w14:textId="6EDF0544" w:rsidR="00071BB2" w:rsidRDefault="00C13D9D" w:rsidP="00A82AF3">
      <w:pPr>
        <w:numPr>
          <w:ilvl w:val="0"/>
          <w:numId w:val="7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 xml:space="preserve">Poster session </w:t>
      </w:r>
    </w:p>
    <w:p w14:paraId="16432738" w14:textId="77777777" w:rsidR="00071BB2" w:rsidRDefault="00A4489F" w:rsidP="00A82AF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Original and inclusive formats will be prioritized during the selection process.</w:t>
      </w:r>
    </w:p>
    <w:p w14:paraId="16432739" w14:textId="06E03E9F" w:rsidR="00071BB2" w:rsidRPr="0086339B" w:rsidRDefault="00A4489F" w:rsidP="00A82AF3">
      <w:pPr>
        <w:pStyle w:val="Paragraphedeliste"/>
        <w:numPr>
          <w:ilvl w:val="0"/>
          <w:numId w:val="18"/>
        </w:numPr>
        <w:spacing w:before="240"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</w:pPr>
      <w:r w:rsidRPr="0086339B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>Submission criteria:</w:t>
      </w:r>
    </w:p>
    <w:p w14:paraId="1643273A" w14:textId="30B45A89" w:rsidR="00071BB2" w:rsidRDefault="00A4489F" w:rsidP="00A82AF3">
      <w:pPr>
        <w:numPr>
          <w:ilvl w:val="0"/>
          <w:numId w:val="8"/>
        </w:numPr>
        <w:spacing w:before="240" w:after="0" w:line="240" w:lineRule="auto"/>
      </w:pPr>
      <w:r>
        <w:rPr>
          <w:rFonts w:ascii="Times New Roman" w:eastAsia="Times New Roman" w:hAnsi="Times New Roman" w:cs="Times New Roman"/>
        </w:rPr>
        <w:t>Write an abstract of</w:t>
      </w:r>
      <w:r>
        <w:rPr>
          <w:rFonts w:ascii="Times New Roman" w:eastAsia="Times New Roman" w:hAnsi="Times New Roman" w:cs="Times New Roman"/>
          <w:b/>
          <w:bCs/>
        </w:rPr>
        <w:t xml:space="preserve"> 500 to 600 words maximum</w:t>
      </w:r>
    </w:p>
    <w:p w14:paraId="1643273B" w14:textId="06DE0C2E" w:rsidR="00071BB2" w:rsidRDefault="00A4489F" w:rsidP="00A82AF3">
      <w:pPr>
        <w:numPr>
          <w:ilvl w:val="0"/>
          <w:numId w:val="8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 xml:space="preserve">Clearly indicate the </w:t>
      </w:r>
      <w:r>
        <w:rPr>
          <w:rFonts w:ascii="Times New Roman" w:eastAsia="Times New Roman" w:hAnsi="Times New Roman" w:cs="Times New Roman"/>
          <w:b/>
          <w:bCs/>
        </w:rPr>
        <w:t>chosen</w:t>
      </w:r>
      <w:r w:rsidR="00733754">
        <w:rPr>
          <w:rFonts w:ascii="Times New Roman" w:eastAsia="Times New Roman" w:hAnsi="Times New Roman" w:cs="Times New Roman"/>
          <w:b/>
          <w:bCs/>
        </w:rPr>
        <w:t xml:space="preserve"> subtheme</w:t>
      </w:r>
    </w:p>
    <w:p w14:paraId="1643273C" w14:textId="77777777" w:rsidR="00071BB2" w:rsidRDefault="00A4489F" w:rsidP="00A82AF3">
      <w:pPr>
        <w:numPr>
          <w:ilvl w:val="0"/>
          <w:numId w:val="8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 xml:space="preserve">Specify the </w:t>
      </w:r>
      <w:r>
        <w:rPr>
          <w:rFonts w:ascii="Times New Roman" w:eastAsia="Times New Roman" w:hAnsi="Times New Roman" w:cs="Times New Roman"/>
          <w:b/>
          <w:bCs/>
        </w:rPr>
        <w:t>desired session format</w:t>
      </w:r>
    </w:p>
    <w:p w14:paraId="1643273D" w14:textId="5B783AAE" w:rsidR="00071BB2" w:rsidRDefault="00367943" w:rsidP="00A82AF3">
      <w:pPr>
        <w:numPr>
          <w:ilvl w:val="0"/>
          <w:numId w:val="8"/>
        </w:numPr>
        <w:spacing w:after="0" w:line="240" w:lineRule="auto"/>
      </w:pPr>
      <w:r>
        <w:rPr>
          <w:rFonts w:ascii="Times New Roman" w:eastAsia="Times New Roman" w:hAnsi="Times New Roman" w:cs="Times New Roman"/>
        </w:rPr>
        <w:t xml:space="preserve">Submission language: </w:t>
      </w:r>
      <w:r w:rsidR="00A4489F">
        <w:rPr>
          <w:rFonts w:ascii="Times New Roman" w:eastAsia="Times New Roman" w:hAnsi="Times New Roman" w:cs="Times New Roman"/>
          <w:b/>
          <w:bCs/>
        </w:rPr>
        <w:t xml:space="preserve">French </w:t>
      </w:r>
      <w:r>
        <w:rPr>
          <w:rFonts w:ascii="Times New Roman" w:eastAsia="Times New Roman" w:hAnsi="Times New Roman" w:cs="Times New Roman"/>
          <w:b/>
          <w:bCs/>
        </w:rPr>
        <w:t xml:space="preserve">or </w:t>
      </w:r>
      <w:r w:rsidRPr="00367943">
        <w:rPr>
          <w:rFonts w:ascii="Times New Roman" w:eastAsia="Times New Roman" w:hAnsi="Times New Roman" w:cs="Times New Roman"/>
          <w:b/>
          <w:bCs/>
        </w:rPr>
        <w:t xml:space="preserve">English  </w:t>
      </w:r>
    </w:p>
    <w:p w14:paraId="1643273F" w14:textId="5B9F4357" w:rsidR="00071BB2" w:rsidRPr="0095317D" w:rsidRDefault="006C2B49" w:rsidP="0095317D">
      <w:pPr>
        <w:pStyle w:val="Paragraphedeliste"/>
        <w:numPr>
          <w:ilvl w:val="0"/>
          <w:numId w:val="18"/>
        </w:numPr>
        <w:spacing w:before="240"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5317D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</w:rPr>
        <w:t xml:space="preserve">Submission: </w:t>
      </w:r>
      <w:r w:rsidRPr="0095317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via the </w:t>
      </w:r>
      <w:hyperlink r:id="rId7" w:history="1">
        <w:r w:rsidR="00D13144" w:rsidRPr="0095317D">
          <w:rPr>
            <w:rStyle w:val="Lienhypertexte"/>
            <w:rFonts w:ascii="Times New Roman" w:eastAsia="Times New Roman" w:hAnsi="Times New Roman" w:cs="Times New Roman"/>
            <w:b/>
            <w:bCs/>
            <w:sz w:val="27"/>
            <w:szCs w:val="27"/>
          </w:rPr>
          <w:t>conference</w:t>
        </w:r>
        <w:r w:rsidRPr="0095317D">
          <w:rPr>
            <w:rStyle w:val="Lienhypertexte"/>
            <w:rFonts w:ascii="Times New Roman" w:eastAsia="Times New Roman" w:hAnsi="Times New Roman" w:cs="Times New Roman"/>
            <w:b/>
            <w:bCs/>
            <w:sz w:val="27"/>
            <w:szCs w:val="27"/>
          </w:rPr>
          <w:t xml:space="preserve"> website’s</w:t>
        </w:r>
      </w:hyperlink>
      <w:r w:rsidRPr="0095317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“abstracts” section</w:t>
      </w:r>
    </w:p>
    <w:p w14:paraId="16432742" w14:textId="239C8097" w:rsidR="00071BB2" w:rsidRDefault="00071BB2">
      <w:pPr>
        <w:spacing w:before="240" w:after="240" w:line="240" w:lineRule="auto"/>
        <w:jc w:val="both"/>
      </w:pPr>
    </w:p>
    <w:sectPr w:rsidR="00071BB2">
      <w:pgSz w:w="11906" w:h="16838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" w:fontKey="{CA37CB38-D67E-44DD-A9C5-ECE45C515AFF}"/>
  </w:font>
  <w:font w:name="Noto Sans Symbols">
    <w:altName w:val="Calibri"/>
    <w:charset w:val="00"/>
    <w:family w:val="auto"/>
    <w:pitch w:val="default"/>
    <w:embedRegular r:id="rId2" w:fontKey="{7DC09ECD-D9D4-4532-8583-9A0869AC3AF0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3" w:fontKey="{E91C2343-4EFC-4B08-A608-3866EC02B7DF}"/>
    <w:embedItalic r:id="rId4" w:fontKey="{248DA390-7062-4833-96F8-3B6DA716559F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5" w:fontKey="{3B93ABBE-068C-48EA-93F6-F30795BD5C3F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6" w:fontKey="{AD875FA6-55BF-40E1-90F8-2E6AE3A9D9B5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45FA"/>
    <w:multiLevelType w:val="hybridMultilevel"/>
    <w:tmpl w:val="30B86970"/>
    <w:lvl w:ilvl="0" w:tplc="60C2717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color w:val="000000" w:themeColor="text1"/>
        <w:sz w:val="24"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904699"/>
    <w:multiLevelType w:val="hybridMultilevel"/>
    <w:tmpl w:val="3064F598"/>
    <w:lvl w:ilvl="0" w:tplc="E4B0C1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A53E93"/>
    <w:multiLevelType w:val="hybridMultilevel"/>
    <w:tmpl w:val="0748D9A2"/>
    <w:lvl w:ilvl="0" w:tplc="B1D6E69A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2F94B848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48A0979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D722E2D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C9EE69C8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B69C32EC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DB16624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65E3B6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D06087C2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085152"/>
    <w:multiLevelType w:val="hybridMultilevel"/>
    <w:tmpl w:val="99CA6A9A"/>
    <w:lvl w:ilvl="0" w:tplc="AB66189C">
      <w:start w:val="2"/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6A1219"/>
    <w:multiLevelType w:val="multilevel"/>
    <w:tmpl w:val="D81889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2A5286D"/>
    <w:multiLevelType w:val="hybridMultilevel"/>
    <w:tmpl w:val="C2109166"/>
    <w:lvl w:ilvl="0" w:tplc="1AB61D8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8E0507"/>
    <w:multiLevelType w:val="multilevel"/>
    <w:tmpl w:val="0A1ACF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DE23F6A"/>
    <w:multiLevelType w:val="multilevel"/>
    <w:tmpl w:val="32FA234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44CB5109"/>
    <w:multiLevelType w:val="multilevel"/>
    <w:tmpl w:val="34A040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5E34B69"/>
    <w:multiLevelType w:val="hybridMultilevel"/>
    <w:tmpl w:val="9CE0C838"/>
    <w:lvl w:ilvl="0" w:tplc="D960DD6C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4749DD"/>
    <w:multiLevelType w:val="multilevel"/>
    <w:tmpl w:val="D57CB73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5F521894"/>
    <w:multiLevelType w:val="multilevel"/>
    <w:tmpl w:val="522E3F8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61EA0779"/>
    <w:multiLevelType w:val="multilevel"/>
    <w:tmpl w:val="E006095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62A17DD6"/>
    <w:multiLevelType w:val="hybridMultilevel"/>
    <w:tmpl w:val="87C8A904"/>
    <w:lvl w:ilvl="0" w:tplc="9F5AE3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960DD6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5802A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9097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F63A0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84841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CAB2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98035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D0415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681508"/>
    <w:multiLevelType w:val="multilevel"/>
    <w:tmpl w:val="0750C5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71245105"/>
    <w:multiLevelType w:val="multilevel"/>
    <w:tmpl w:val="D60872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1B44954"/>
    <w:multiLevelType w:val="multilevel"/>
    <w:tmpl w:val="DFC29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8E82D74"/>
    <w:multiLevelType w:val="multilevel"/>
    <w:tmpl w:val="078C0A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863130690">
    <w:abstractNumId w:val="6"/>
  </w:num>
  <w:num w:numId="2" w16cid:durableId="1924560480">
    <w:abstractNumId w:val="8"/>
  </w:num>
  <w:num w:numId="3" w16cid:durableId="1372415608">
    <w:abstractNumId w:val="10"/>
  </w:num>
  <w:num w:numId="4" w16cid:durableId="388920448">
    <w:abstractNumId w:val="17"/>
  </w:num>
  <w:num w:numId="5" w16cid:durableId="1298994107">
    <w:abstractNumId w:val="4"/>
  </w:num>
  <w:num w:numId="6" w16cid:durableId="1121530332">
    <w:abstractNumId w:val="7"/>
  </w:num>
  <w:num w:numId="7" w16cid:durableId="1926331498">
    <w:abstractNumId w:val="11"/>
  </w:num>
  <w:num w:numId="8" w16cid:durableId="395321569">
    <w:abstractNumId w:val="14"/>
  </w:num>
  <w:num w:numId="9" w16cid:durableId="1824269416">
    <w:abstractNumId w:val="12"/>
  </w:num>
  <w:num w:numId="10" w16cid:durableId="1972128531">
    <w:abstractNumId w:val="13"/>
  </w:num>
  <w:num w:numId="11" w16cid:durableId="1163010672">
    <w:abstractNumId w:val="3"/>
  </w:num>
  <w:num w:numId="12" w16cid:durableId="887378825">
    <w:abstractNumId w:val="2"/>
  </w:num>
  <w:num w:numId="13" w16cid:durableId="990720591">
    <w:abstractNumId w:val="9"/>
  </w:num>
  <w:num w:numId="14" w16cid:durableId="2018071051">
    <w:abstractNumId w:val="16"/>
  </w:num>
  <w:num w:numId="15" w16cid:durableId="1651011931">
    <w:abstractNumId w:val="5"/>
  </w:num>
  <w:num w:numId="16" w16cid:durableId="608851444">
    <w:abstractNumId w:val="0"/>
  </w:num>
  <w:num w:numId="17" w16cid:durableId="660350485">
    <w:abstractNumId w:val="15"/>
  </w:num>
  <w:num w:numId="18" w16cid:durableId="4278961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BB2"/>
    <w:rsid w:val="00034DBA"/>
    <w:rsid w:val="00042191"/>
    <w:rsid w:val="00071BB2"/>
    <w:rsid w:val="000A0CC2"/>
    <w:rsid w:val="000C3F39"/>
    <w:rsid w:val="000E2A24"/>
    <w:rsid w:val="001344D2"/>
    <w:rsid w:val="00150ABF"/>
    <w:rsid w:val="00177920"/>
    <w:rsid w:val="00195DB6"/>
    <w:rsid w:val="001C5A5F"/>
    <w:rsid w:val="001E68D9"/>
    <w:rsid w:val="002144E8"/>
    <w:rsid w:val="00220C59"/>
    <w:rsid w:val="00221085"/>
    <w:rsid w:val="00227670"/>
    <w:rsid w:val="00234FDC"/>
    <w:rsid w:val="00235F16"/>
    <w:rsid w:val="00240941"/>
    <w:rsid w:val="00266A9E"/>
    <w:rsid w:val="00280596"/>
    <w:rsid w:val="0036561B"/>
    <w:rsid w:val="00367943"/>
    <w:rsid w:val="003740BC"/>
    <w:rsid w:val="00411139"/>
    <w:rsid w:val="0042539A"/>
    <w:rsid w:val="00432228"/>
    <w:rsid w:val="00450909"/>
    <w:rsid w:val="004962D7"/>
    <w:rsid w:val="005404F7"/>
    <w:rsid w:val="00556751"/>
    <w:rsid w:val="00557FC8"/>
    <w:rsid w:val="005872C8"/>
    <w:rsid w:val="005A5024"/>
    <w:rsid w:val="005D3674"/>
    <w:rsid w:val="005E69C2"/>
    <w:rsid w:val="006176FC"/>
    <w:rsid w:val="00666C26"/>
    <w:rsid w:val="00675F4A"/>
    <w:rsid w:val="006967F0"/>
    <w:rsid w:val="006C2B49"/>
    <w:rsid w:val="006E7973"/>
    <w:rsid w:val="00733754"/>
    <w:rsid w:val="00734C98"/>
    <w:rsid w:val="007743BA"/>
    <w:rsid w:val="007D3A17"/>
    <w:rsid w:val="007F4EC6"/>
    <w:rsid w:val="0081576F"/>
    <w:rsid w:val="00857B71"/>
    <w:rsid w:val="0086339B"/>
    <w:rsid w:val="00866490"/>
    <w:rsid w:val="008A487A"/>
    <w:rsid w:val="008D109C"/>
    <w:rsid w:val="008D6A53"/>
    <w:rsid w:val="008E43F5"/>
    <w:rsid w:val="0095317D"/>
    <w:rsid w:val="0096253F"/>
    <w:rsid w:val="009F42C1"/>
    <w:rsid w:val="00A15598"/>
    <w:rsid w:val="00A15CAB"/>
    <w:rsid w:val="00A41E9E"/>
    <w:rsid w:val="00A44B25"/>
    <w:rsid w:val="00A56314"/>
    <w:rsid w:val="00A82AF3"/>
    <w:rsid w:val="00A87BC8"/>
    <w:rsid w:val="00B057C7"/>
    <w:rsid w:val="00B06D39"/>
    <w:rsid w:val="00B3125A"/>
    <w:rsid w:val="00B31401"/>
    <w:rsid w:val="00B87DFC"/>
    <w:rsid w:val="00B94524"/>
    <w:rsid w:val="00BA7D69"/>
    <w:rsid w:val="00BE39F7"/>
    <w:rsid w:val="00BF12C5"/>
    <w:rsid w:val="00C05118"/>
    <w:rsid w:val="00C13D9D"/>
    <w:rsid w:val="00C5358A"/>
    <w:rsid w:val="00C612D4"/>
    <w:rsid w:val="00C624D1"/>
    <w:rsid w:val="00C74906"/>
    <w:rsid w:val="00C77203"/>
    <w:rsid w:val="00CC0076"/>
    <w:rsid w:val="00CD10AE"/>
    <w:rsid w:val="00CE791F"/>
    <w:rsid w:val="00CF31AA"/>
    <w:rsid w:val="00D13144"/>
    <w:rsid w:val="00D2572F"/>
    <w:rsid w:val="00D2728B"/>
    <w:rsid w:val="00D32B52"/>
    <w:rsid w:val="00D42C7A"/>
    <w:rsid w:val="00D60FFE"/>
    <w:rsid w:val="00D958FE"/>
    <w:rsid w:val="00DA5D77"/>
    <w:rsid w:val="00DE2E2F"/>
    <w:rsid w:val="00DF07ED"/>
    <w:rsid w:val="00E54334"/>
    <w:rsid w:val="00E778F1"/>
    <w:rsid w:val="00E91DD7"/>
    <w:rsid w:val="00ED12A0"/>
    <w:rsid w:val="00F21FC0"/>
    <w:rsid w:val="00F22BA5"/>
    <w:rsid w:val="00F45022"/>
    <w:rsid w:val="00F506BD"/>
    <w:rsid w:val="00F83C0B"/>
    <w:rsid w:val="00FA5789"/>
    <w:rsid w:val="00FE1F50"/>
    <w:rsid w:val="00FF3F20"/>
    <w:rsid w:val="00FF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32701"/>
  <w15:docId w15:val="{D8E015DD-CC71-4DC4-B4D6-87E5188BD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fr-FR" w:eastAsia="fr-F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C20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C20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C20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C20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C20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C20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C20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C20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C20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re">
    <w:name w:val="Title"/>
    <w:basedOn w:val="Normal"/>
    <w:next w:val="Normal"/>
    <w:link w:val="TitreCar"/>
    <w:uiPriority w:val="10"/>
    <w:qFormat/>
    <w:rsid w:val="00EC20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1Car">
    <w:name w:val="Titre 1 Car"/>
    <w:basedOn w:val="Policepardfaut"/>
    <w:link w:val="Titre1"/>
    <w:uiPriority w:val="9"/>
    <w:rsid w:val="00EC20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C20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C20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C205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C205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C205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C205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C205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C2059"/>
    <w:rPr>
      <w:rFonts w:eastAsiaTheme="majorEastAsia" w:cstheme="majorBidi"/>
      <w:color w:val="272727" w:themeColor="text1" w:themeTint="D8"/>
    </w:rPr>
  </w:style>
  <w:style w:type="character" w:customStyle="1" w:styleId="TitreCar">
    <w:name w:val="Titre Car"/>
    <w:basedOn w:val="Policepardfaut"/>
    <w:link w:val="Titre"/>
    <w:uiPriority w:val="10"/>
    <w:rsid w:val="00EC20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Pr>
      <w:color w:val="595959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C20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C20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C205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C205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C2059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C20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C2059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C2059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ED12A0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D12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acshr2026.org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+j94jlWKwJ/g9mUfaRZDF2Hc9hA==">CgMxLjA4AGofChRzdWdnZXN0LjJ4ZnEzZG0zcG93ahIHS2F5YSBTeWopChRzdWdnZXN0LnljcmI4dmc1NjU2chIRUmFtYXRvdSBPdWVkcmFvZ29qJAoUc3VnZ2VzdC43bjExbXRjdW96NjISDEplYW5uZSBIZWZlemofChRzdWdnZXN0LnY3NmtteG5qdGczMBIHS2F5YSBTeWokChRzdWdnZXN0LmpxZTJvN245dWlzdRIMSmVhbm5lIEhlZmV6ah8KFHN1Z2dlc3QuNzY1d2hlaGhnbWt1EgdLYXlhIFN5ah8KFHN1Z2dlc3QuNTI5bHR2NXd6MWwxEgdLYXlhIFN5ah8KFHN1Z2dlc3QueDBveHVvYnhmMWtnEgdLYXlhIFN5ciExVDd5QnhUTVdHUDNOT2ttUng3M0JWaExwamJmMXF5ZV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Metadata/LabelInfo.xml><?xml version="1.0" encoding="utf-8"?>
<clbl:labelList xmlns:clbl="http://schemas.microsoft.com/office/2020/mipLabelMetadata">
  <clbl:label id="{3c3a3c6a-8d0a-446a-ae82-cee5b605904e}" enabled="0" method="" siteId="{3c3a3c6a-8d0a-446a-ae82-cee5b605904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682</Words>
  <Characters>3753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Pierrette   Kengela</dc:creator>
  <cp:keywords>, docId:302C68083AC6FD961873F8B9CAB533DE</cp:keywords>
  <cp:lastModifiedBy>Cécile Yougbare</cp:lastModifiedBy>
  <cp:revision>2</cp:revision>
  <dcterms:created xsi:type="dcterms:W3CDTF">2026-07-02T13:27:00Z</dcterms:created>
  <dcterms:modified xsi:type="dcterms:W3CDTF">2026-07-02T13:27:00Z</dcterms:modified>
</cp:coreProperties>
</file>